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82" w:rsidRPr="00965E82" w:rsidRDefault="00965E82" w:rsidP="00965E82">
      <w:pPr>
        <w:widowControl/>
        <w:spacing w:before="100" w:beforeAutospacing="1" w:after="180" w:line="432" w:lineRule="auto"/>
        <w:jc w:val="center"/>
        <w:rPr>
          <w:rFonts w:ascii="宋体" w:eastAsia="宋体" w:hAnsi="宋体" w:cs="宋体"/>
          <w:kern w:val="0"/>
          <w:sz w:val="24"/>
          <w:szCs w:val="24"/>
        </w:rPr>
      </w:pPr>
      <w:r w:rsidRPr="00965E82">
        <w:rPr>
          <w:rFonts w:ascii="宋体" w:eastAsia="宋体" w:hAnsi="宋体" w:cs="宋体"/>
          <w:b/>
          <w:bCs/>
          <w:kern w:val="0"/>
          <w:sz w:val="36"/>
        </w:rPr>
        <w:t>国</w:t>
      </w:r>
      <w:r w:rsidRPr="00965E82">
        <w:rPr>
          <w:rFonts w:ascii="宋体" w:eastAsia="宋体" w:hAnsi="宋体" w:cs="宋体"/>
          <w:b/>
          <w:bCs/>
          <w:kern w:val="0"/>
          <w:sz w:val="14"/>
        </w:rPr>
        <w:t xml:space="preserve"> </w:t>
      </w:r>
      <w:r w:rsidRPr="00965E82">
        <w:rPr>
          <w:rFonts w:ascii="宋体" w:eastAsia="宋体" w:hAnsi="宋体" w:cs="宋体"/>
          <w:b/>
          <w:bCs/>
          <w:kern w:val="0"/>
          <w:sz w:val="36"/>
        </w:rPr>
        <w:t>务</w:t>
      </w:r>
      <w:r w:rsidRPr="00965E82">
        <w:rPr>
          <w:rFonts w:ascii="宋体" w:eastAsia="宋体" w:hAnsi="宋体" w:cs="宋体"/>
          <w:b/>
          <w:bCs/>
          <w:kern w:val="0"/>
          <w:sz w:val="14"/>
        </w:rPr>
        <w:t xml:space="preserve"> </w:t>
      </w:r>
      <w:r w:rsidRPr="00965E82">
        <w:rPr>
          <w:rFonts w:ascii="宋体" w:eastAsia="宋体" w:hAnsi="宋体" w:cs="宋体"/>
          <w:b/>
          <w:bCs/>
          <w:kern w:val="0"/>
          <w:sz w:val="36"/>
        </w:rPr>
        <w:t>院</w:t>
      </w:r>
      <w:r w:rsidRPr="00965E82">
        <w:rPr>
          <w:rFonts w:ascii="宋体" w:eastAsia="宋体" w:hAnsi="宋体" w:cs="宋体"/>
          <w:b/>
          <w:bCs/>
          <w:kern w:val="0"/>
          <w:sz w:val="14"/>
        </w:rPr>
        <w:t xml:space="preserve"> </w:t>
      </w:r>
      <w:r w:rsidRPr="00965E82">
        <w:rPr>
          <w:rFonts w:ascii="宋体" w:eastAsia="宋体" w:hAnsi="宋体" w:cs="宋体"/>
          <w:b/>
          <w:bCs/>
          <w:kern w:val="0"/>
          <w:sz w:val="36"/>
        </w:rPr>
        <w:t>关</w:t>
      </w:r>
      <w:r w:rsidRPr="00965E82">
        <w:rPr>
          <w:rFonts w:ascii="宋体" w:eastAsia="宋体" w:hAnsi="宋体" w:cs="宋体"/>
          <w:b/>
          <w:bCs/>
          <w:kern w:val="0"/>
          <w:sz w:val="14"/>
        </w:rPr>
        <w:t xml:space="preserve"> </w:t>
      </w:r>
      <w:r w:rsidRPr="00965E82">
        <w:rPr>
          <w:rFonts w:ascii="宋体" w:eastAsia="宋体" w:hAnsi="宋体" w:cs="宋体"/>
          <w:b/>
          <w:bCs/>
          <w:kern w:val="0"/>
          <w:sz w:val="36"/>
        </w:rPr>
        <w:t>于</w:t>
      </w:r>
      <w:r w:rsidRPr="00965E82">
        <w:rPr>
          <w:rFonts w:ascii="宋体" w:eastAsia="宋体" w:hAnsi="宋体" w:cs="宋体"/>
          <w:b/>
          <w:bCs/>
          <w:kern w:val="0"/>
          <w:sz w:val="14"/>
        </w:rPr>
        <w:t xml:space="preserve"> </w:t>
      </w:r>
      <w:r w:rsidRPr="00965E82">
        <w:rPr>
          <w:rFonts w:ascii="宋体" w:eastAsia="宋体" w:hAnsi="宋体" w:cs="宋体"/>
          <w:b/>
          <w:bCs/>
          <w:kern w:val="0"/>
          <w:sz w:val="36"/>
        </w:rPr>
        <w:t>深</w:t>
      </w:r>
      <w:r w:rsidRPr="00965E82">
        <w:rPr>
          <w:rFonts w:ascii="宋体" w:eastAsia="宋体" w:hAnsi="宋体" w:cs="宋体"/>
          <w:b/>
          <w:bCs/>
          <w:kern w:val="0"/>
          <w:sz w:val="14"/>
        </w:rPr>
        <w:t xml:space="preserve"> </w:t>
      </w:r>
      <w:r w:rsidRPr="00965E82">
        <w:rPr>
          <w:rFonts w:ascii="宋体" w:eastAsia="宋体" w:hAnsi="宋体" w:cs="宋体"/>
          <w:b/>
          <w:bCs/>
          <w:kern w:val="0"/>
          <w:sz w:val="36"/>
        </w:rPr>
        <w:t>化</w:t>
      </w:r>
      <w:r w:rsidRPr="00965E82">
        <w:rPr>
          <w:rFonts w:ascii="宋体" w:eastAsia="宋体" w:hAnsi="宋体" w:cs="宋体"/>
          <w:b/>
          <w:bCs/>
          <w:kern w:val="0"/>
          <w:sz w:val="14"/>
        </w:rPr>
        <w:t xml:space="preserve"> </w:t>
      </w:r>
      <w:r w:rsidRPr="00965E82">
        <w:rPr>
          <w:rFonts w:ascii="宋体" w:eastAsia="宋体" w:hAnsi="宋体" w:cs="宋体"/>
          <w:b/>
          <w:bCs/>
          <w:kern w:val="0"/>
          <w:sz w:val="36"/>
        </w:rPr>
        <w:t>考</w:t>
      </w:r>
      <w:r w:rsidRPr="00965E82">
        <w:rPr>
          <w:rFonts w:ascii="宋体" w:eastAsia="宋体" w:hAnsi="宋体" w:cs="宋体"/>
          <w:b/>
          <w:bCs/>
          <w:kern w:val="0"/>
          <w:sz w:val="14"/>
        </w:rPr>
        <w:t xml:space="preserve"> </w:t>
      </w:r>
      <w:r w:rsidRPr="00965E82">
        <w:rPr>
          <w:rFonts w:ascii="宋体" w:eastAsia="宋体" w:hAnsi="宋体" w:cs="宋体"/>
          <w:b/>
          <w:bCs/>
          <w:kern w:val="0"/>
          <w:sz w:val="36"/>
        </w:rPr>
        <w:t>试</w:t>
      </w:r>
      <w:r w:rsidRPr="00965E82">
        <w:rPr>
          <w:rFonts w:ascii="宋体" w:eastAsia="宋体" w:hAnsi="宋体" w:cs="宋体"/>
          <w:b/>
          <w:bCs/>
          <w:kern w:val="0"/>
          <w:sz w:val="14"/>
        </w:rPr>
        <w:t xml:space="preserve"> </w:t>
      </w:r>
      <w:r w:rsidRPr="00965E82">
        <w:rPr>
          <w:rFonts w:ascii="宋体" w:eastAsia="宋体" w:hAnsi="宋体" w:cs="宋体"/>
          <w:b/>
          <w:bCs/>
          <w:kern w:val="0"/>
          <w:sz w:val="36"/>
        </w:rPr>
        <w:t>招</w:t>
      </w:r>
      <w:r w:rsidRPr="00965E82">
        <w:rPr>
          <w:rFonts w:ascii="宋体" w:eastAsia="宋体" w:hAnsi="宋体" w:cs="宋体"/>
          <w:b/>
          <w:bCs/>
          <w:kern w:val="0"/>
          <w:sz w:val="14"/>
        </w:rPr>
        <w:t xml:space="preserve"> </w:t>
      </w:r>
      <w:r w:rsidRPr="00965E82">
        <w:rPr>
          <w:rFonts w:ascii="宋体" w:eastAsia="宋体" w:hAnsi="宋体" w:cs="宋体"/>
          <w:b/>
          <w:bCs/>
          <w:kern w:val="0"/>
          <w:sz w:val="36"/>
        </w:rPr>
        <w:t>生</w:t>
      </w:r>
      <w:r w:rsidRPr="00965E82">
        <w:rPr>
          <w:rFonts w:ascii="宋体" w:eastAsia="宋体" w:hAnsi="宋体" w:cs="宋体"/>
          <w:b/>
          <w:bCs/>
          <w:kern w:val="0"/>
          <w:sz w:val="36"/>
          <w:szCs w:val="36"/>
        </w:rPr>
        <w:br/>
      </w:r>
      <w:r w:rsidRPr="00965E82">
        <w:rPr>
          <w:rFonts w:ascii="宋体" w:eastAsia="宋体" w:hAnsi="宋体" w:cs="宋体"/>
          <w:b/>
          <w:bCs/>
          <w:kern w:val="0"/>
          <w:sz w:val="36"/>
        </w:rPr>
        <w:t>制度改革的实施意见</w:t>
      </w:r>
      <w:r w:rsidRPr="00965E82">
        <w:rPr>
          <w:rFonts w:ascii="宋体" w:eastAsia="宋体" w:hAnsi="宋体" w:cs="宋体"/>
          <w:b/>
          <w:bCs/>
          <w:kern w:val="0"/>
          <w:sz w:val="36"/>
          <w:szCs w:val="36"/>
        </w:rPr>
        <w:br/>
      </w:r>
      <w:r w:rsidRPr="00965E82">
        <w:rPr>
          <w:rFonts w:ascii="楷体_GB2312" w:eastAsia="楷体_GB2312" w:hAnsi="宋体" w:cs="宋体"/>
          <w:kern w:val="0"/>
          <w:sz w:val="24"/>
          <w:szCs w:val="24"/>
        </w:rPr>
        <w:t>国发〔2014〕35号</w:t>
      </w:r>
    </w:p>
    <w:p w:rsidR="00965E82" w:rsidRPr="00965E82" w:rsidRDefault="00965E82" w:rsidP="00965E82">
      <w:pPr>
        <w:widowControl/>
        <w:spacing w:before="100" w:beforeAutospacing="1" w:after="180" w:line="432" w:lineRule="auto"/>
        <w:jc w:val="left"/>
        <w:rPr>
          <w:rFonts w:ascii="宋体" w:eastAsia="宋体" w:hAnsi="宋体" w:cs="宋体"/>
          <w:kern w:val="0"/>
          <w:sz w:val="24"/>
          <w:szCs w:val="24"/>
        </w:rPr>
      </w:pPr>
      <w:r w:rsidRPr="00965E82">
        <w:rPr>
          <w:rFonts w:ascii="宋体" w:eastAsia="宋体" w:hAnsi="宋体" w:cs="宋体"/>
          <w:kern w:val="0"/>
          <w:sz w:val="24"/>
          <w:szCs w:val="24"/>
        </w:rPr>
        <w:t>各省、自治区、直辖市人民政府，国务院各部委、各直属机构：</w:t>
      </w:r>
      <w:r w:rsidRPr="00965E82">
        <w:rPr>
          <w:rFonts w:ascii="宋体" w:eastAsia="宋体" w:hAnsi="宋体" w:cs="宋体"/>
          <w:kern w:val="0"/>
          <w:sz w:val="24"/>
          <w:szCs w:val="24"/>
        </w:rPr>
        <w:br/>
        <w:t xml:space="preserve">　　考试招生制度是国家基本教育制度。党的十八届三中全会对考试招生制度改革作出全面部署，今年《政府工作报告》提出了明确要求。改革开放30多年来，我国考试招生制度不断改进完善，初步形成了相对完整的考试招生体系，为学生成长、国家选才、社会公平作出了历史性贡献，对提高教育质量、提升国民素质、促进社会纵向流动、服务国家现代化建设发挥了不可替代的重要作用。这一制度总体上符合国情，权威性、公平性社会认可，但也存在一些社会反映强烈的问题，主要是唯分数论影响学生全面发展，一考定终身使学生学习负担过重，区域、城乡入学机会存在差距，中小学择校现象较为突出，加分造假、违规招生现象时有发生。为贯彻落实党中央、国务院决策部署，现就深化考试招生制度改革提出如下实施意见。</w:t>
      </w:r>
      <w:r w:rsidRPr="00965E82">
        <w:rPr>
          <w:rFonts w:ascii="宋体" w:eastAsia="宋体" w:hAnsi="宋体" w:cs="宋体"/>
          <w:kern w:val="0"/>
          <w:sz w:val="24"/>
          <w:szCs w:val="24"/>
        </w:rPr>
        <w:br/>
        <w:t xml:space="preserve">　　</w:t>
      </w:r>
      <w:r w:rsidRPr="00965E82">
        <w:rPr>
          <w:rFonts w:ascii="宋体" w:eastAsia="宋体" w:hAnsi="宋体" w:cs="宋体"/>
          <w:b/>
          <w:bCs/>
          <w:kern w:val="0"/>
          <w:sz w:val="24"/>
          <w:szCs w:val="24"/>
        </w:rPr>
        <w:t>一、总体要求</w:t>
      </w:r>
      <w:r w:rsidRPr="00965E82">
        <w:rPr>
          <w:rFonts w:ascii="宋体" w:eastAsia="宋体" w:hAnsi="宋体" w:cs="宋体"/>
          <w:b/>
          <w:bCs/>
          <w:kern w:val="0"/>
          <w:sz w:val="24"/>
          <w:szCs w:val="24"/>
        </w:rPr>
        <w:br/>
      </w:r>
      <w:r w:rsidRPr="00965E82">
        <w:rPr>
          <w:rFonts w:ascii="宋体" w:eastAsia="宋体" w:hAnsi="宋体" w:cs="宋体"/>
          <w:kern w:val="0"/>
          <w:sz w:val="24"/>
          <w:szCs w:val="24"/>
        </w:rPr>
        <w:t xml:space="preserve">　　</w:t>
      </w:r>
      <w:r w:rsidRPr="00965E82">
        <w:rPr>
          <w:rFonts w:ascii="楷体_GB2312" w:eastAsia="楷体_GB2312" w:hAnsi="宋体" w:cs="宋体"/>
          <w:kern w:val="0"/>
          <w:sz w:val="24"/>
          <w:szCs w:val="24"/>
        </w:rPr>
        <w:t>（一）指导思想。</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高举中国特色社会主义伟大旗帜，以邓小平理论、“三个代表”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两个一百年”奋斗目标和中华民族伟大复兴的中国梦提供强有力的人才支撑。</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（二）基本原则。</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坚持育人为本，遵循教育规律。把促进学生健康成长成才作为改革的出发点</w:t>
      </w:r>
      <w:r w:rsidRPr="00965E82">
        <w:rPr>
          <w:rFonts w:ascii="宋体" w:eastAsia="宋体" w:hAnsi="宋体" w:cs="宋体"/>
          <w:kern w:val="0"/>
          <w:sz w:val="24"/>
          <w:szCs w:val="24"/>
        </w:rPr>
        <w:lastRenderedPageBreak/>
        <w:t>和落脚点，扭转片面应试教育倾向，坚持正确育人导向，践行社会主义核心价值观，深入推进素质教育，培养德智体美全面发展的社会主义建设者和接班人。</w:t>
      </w:r>
      <w:r w:rsidRPr="00965E82">
        <w:rPr>
          <w:rFonts w:ascii="宋体" w:eastAsia="宋体" w:hAnsi="宋体" w:cs="宋体"/>
          <w:kern w:val="0"/>
          <w:sz w:val="24"/>
          <w:szCs w:val="24"/>
        </w:rPr>
        <w:br/>
        <w:t xml:space="preserve">　　着力完善规则，确保公平公正。把促进公平公正作为改革的基本价值取向，加强宏观调控，完善法律法规，健全体制机制，切实保障考试招生机会公平、程序公开、结果公正。</w:t>
      </w:r>
      <w:r w:rsidRPr="00965E82">
        <w:rPr>
          <w:rFonts w:ascii="宋体" w:eastAsia="宋体" w:hAnsi="宋体" w:cs="宋体"/>
          <w:kern w:val="0"/>
          <w:sz w:val="24"/>
          <w:szCs w:val="24"/>
        </w:rPr>
        <w:br/>
        <w:t xml:space="preserve">　　体现科学高效，提高选拔水平。增加学生选择权，促进科学选才，完善政府监管机制，确保考试招生工作高效、有序实施。</w:t>
      </w:r>
      <w:r w:rsidRPr="00965E82">
        <w:rPr>
          <w:rFonts w:ascii="宋体" w:eastAsia="宋体" w:hAnsi="宋体" w:cs="宋体"/>
          <w:kern w:val="0"/>
          <w:sz w:val="24"/>
          <w:szCs w:val="24"/>
        </w:rPr>
        <w:br/>
        <w:t xml:space="preserve">　　加强统筹谋划，积极稳妥推进。整体设计从基础教育到高等教育考试招生制度改革，促进普通教育、职业教育、继续教育之间衔接沟通，统筹实施考试、招生和管理制度综合改革，试点先行，稳步推进。</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（三）总体目标。</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2014年启动考试招生制度改革试点，2017年全面推进，到2020年基本建立中国特色现代教育考试招生制度，形成分类考试、综合评价、多元录取的考试招生模式，健全促进公平、科学选才、监督有力的体制机制，构建衔接沟通各级各类教育、认可多种学习成果的终身学习“立交桥”。</w:t>
      </w:r>
      <w:r w:rsidRPr="00965E82">
        <w:rPr>
          <w:rFonts w:ascii="宋体" w:eastAsia="宋体" w:hAnsi="宋体" w:cs="宋体"/>
          <w:kern w:val="0"/>
          <w:sz w:val="24"/>
          <w:szCs w:val="24"/>
        </w:rPr>
        <w:br/>
        <w:t xml:space="preserve">　　</w:t>
      </w:r>
      <w:r w:rsidRPr="00965E82">
        <w:rPr>
          <w:rFonts w:ascii="宋体" w:eastAsia="宋体" w:hAnsi="宋体" w:cs="宋体"/>
          <w:b/>
          <w:bCs/>
          <w:kern w:val="0"/>
          <w:sz w:val="24"/>
          <w:szCs w:val="24"/>
        </w:rPr>
        <w:t>二、主要任务和措施</w:t>
      </w:r>
      <w:r w:rsidRPr="00965E82">
        <w:rPr>
          <w:rFonts w:ascii="宋体" w:eastAsia="宋体" w:hAnsi="宋体" w:cs="宋体"/>
          <w:b/>
          <w:bCs/>
          <w:kern w:val="0"/>
          <w:sz w:val="24"/>
          <w:szCs w:val="24"/>
        </w:rPr>
        <w:br/>
      </w:r>
      <w:r w:rsidRPr="00965E82">
        <w:rPr>
          <w:rFonts w:ascii="宋体" w:eastAsia="宋体" w:hAnsi="宋体" w:cs="宋体"/>
          <w:kern w:val="0"/>
          <w:sz w:val="24"/>
          <w:szCs w:val="24"/>
        </w:rPr>
        <w:t xml:space="preserve">　　</w:t>
      </w:r>
      <w:r w:rsidRPr="00965E82">
        <w:rPr>
          <w:rFonts w:ascii="楷体_GB2312" w:eastAsia="楷体_GB2312" w:hAnsi="宋体" w:cs="宋体"/>
          <w:kern w:val="0"/>
          <w:sz w:val="24"/>
          <w:szCs w:val="24"/>
        </w:rPr>
        <w:t>（一）改进招生计划分配方式。</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1.提高中西部地区和人口大省高考录取率。综合考虑生源数量及办学条件、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2017年录取率最低省份与全国平均水平的差距从2013年的6个百分点缩小至4个百分点以内。</w:t>
      </w:r>
      <w:r w:rsidRPr="00965E82">
        <w:rPr>
          <w:rFonts w:ascii="宋体" w:eastAsia="宋体" w:hAnsi="宋体" w:cs="宋体"/>
          <w:kern w:val="0"/>
          <w:sz w:val="24"/>
          <w:szCs w:val="24"/>
        </w:rPr>
        <w:br/>
        <w:t xml:space="preserve">　　2.增加农村学生上重点高校人数。继续实施国家农村贫困地区定向招生专项</w:t>
      </w:r>
      <w:r w:rsidRPr="00965E82">
        <w:rPr>
          <w:rFonts w:ascii="宋体" w:eastAsia="宋体" w:hAnsi="宋体" w:cs="宋体"/>
          <w:kern w:val="0"/>
          <w:sz w:val="24"/>
          <w:szCs w:val="24"/>
        </w:rPr>
        <w:lastRenderedPageBreak/>
        <w:t>计划，由重点高校面向贫困地区定向招生。部属高校、省属重点高校要安排一定比例的名额招收边远、贫困、民族地区优秀农村学生。2017年贫困地区农村学生进入重点高校人数明显增加，形成保障农村学生上重点高校的长效机制。</w:t>
      </w:r>
      <w:r w:rsidRPr="00965E82">
        <w:rPr>
          <w:rFonts w:ascii="宋体" w:eastAsia="宋体" w:hAnsi="宋体" w:cs="宋体"/>
          <w:kern w:val="0"/>
          <w:sz w:val="24"/>
          <w:szCs w:val="24"/>
        </w:rPr>
        <w:br/>
        <w:t xml:space="preserve">　　3.完善中小学招生办法破解择校难题。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（二）改革考试形式和内容。</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1.完善高中学业水平考试。学业水平考试主要检验学生学习程度，是学生毕业和升学的重要依据。考试范围覆盖国家规定的所有学习科目，引导学生认真学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2014年出台完善高中学业水平考试的指导意见。</w:t>
      </w:r>
      <w:r w:rsidRPr="00965E82">
        <w:rPr>
          <w:rFonts w:ascii="宋体" w:eastAsia="宋体" w:hAnsi="宋体" w:cs="宋体"/>
          <w:kern w:val="0"/>
          <w:sz w:val="24"/>
          <w:szCs w:val="24"/>
        </w:rPr>
        <w:br/>
        <w:t xml:space="preserve">　　2.规范高中学生综合素质评价。综合素质评价主要反映学生德智体美全面发展情况，是学生毕业和升学的重要参考。建立规范的学生综合素质档案，客观记录学生成长过程中的突出表现，注重社会责任感、创新精神和实践能力，主要包括学生思想品德、学业水平、身心健康、兴趣特长、社会实践等内容。严格程序，强化监督，确保公开透明，保证内容真实准确。2014年出台规范高中学生综合素质评价的指导意见。各省（区、市）制定综合素质评价基本要求，学校组织实施。</w:t>
      </w:r>
      <w:r w:rsidRPr="00965E82">
        <w:rPr>
          <w:rFonts w:ascii="宋体" w:eastAsia="宋体" w:hAnsi="宋体" w:cs="宋体"/>
          <w:kern w:val="0"/>
          <w:sz w:val="24"/>
          <w:szCs w:val="24"/>
        </w:rPr>
        <w:br/>
        <w:t xml:space="preserve">　　3.加快推进高职院校分类考试。高职院校考试招生与普通高校相对分开，实行“文化素质+职业技能”评价方式。中职学校毕业生报考高职院校，参加文化</w:t>
      </w:r>
      <w:r w:rsidRPr="00965E82">
        <w:rPr>
          <w:rFonts w:ascii="宋体" w:eastAsia="宋体" w:hAnsi="宋体" w:cs="宋体"/>
          <w:kern w:val="0"/>
          <w:sz w:val="24"/>
          <w:szCs w:val="24"/>
        </w:rPr>
        <w:lastRenderedPageBreak/>
        <w:t>基础与职业技能相结合的测试。普通高中毕业生报考高职院校，参加职业适应性测试，文化素质成绩使用高中学业水平考试成绩，参考综合素质评价。学生也可参加统一高考进入高职院校。2015年通过分类考试录取的学生占高职院校招生总数的一半左右，2017年成为主渠道。</w:t>
      </w:r>
      <w:r w:rsidRPr="00965E82">
        <w:rPr>
          <w:rFonts w:ascii="宋体" w:eastAsia="宋体" w:hAnsi="宋体" w:cs="宋体"/>
          <w:kern w:val="0"/>
          <w:sz w:val="24"/>
          <w:szCs w:val="24"/>
        </w:rPr>
        <w:br/>
        <w:t xml:space="preserve">　　4.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2015年起增加使用全国统一命题试卷的省份。</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（三）改革招生录取机制。</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1.减少和规范考试加分。大幅减少、严格控制考试加分项目，2015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生。加强考生加分资格审核，严格认定程序，做好公开公示，强化监督管理。2014年底出台进一步减少和规范高考加分项目和分值的意见。</w:t>
      </w:r>
      <w:r w:rsidRPr="00965E82">
        <w:rPr>
          <w:rFonts w:ascii="宋体" w:eastAsia="宋体" w:hAnsi="宋体" w:cs="宋体"/>
          <w:kern w:val="0"/>
          <w:sz w:val="24"/>
          <w:szCs w:val="24"/>
        </w:rPr>
        <w:br/>
        <w:t xml:space="preserve">　　2.完善和规范自主招生。自主招生主要选拔具有学科特长和创新潜质的优秀学生。申请学生要参加全国统一高考，达到相应要求，接受报考高校的考核。试点高校要合理确定考核内容，不得采用联考方式或组织专门培训。规范并公开自主招生办法、考核程序和录取结果。严格控制自主招生规模。2015年起推行自主招生安排在全国统一高考后进行。</w:t>
      </w:r>
      <w:r w:rsidRPr="00965E82">
        <w:rPr>
          <w:rFonts w:ascii="宋体" w:eastAsia="宋体" w:hAnsi="宋体" w:cs="宋体"/>
          <w:kern w:val="0"/>
          <w:sz w:val="24"/>
          <w:szCs w:val="24"/>
        </w:rPr>
        <w:br/>
        <w:t xml:space="preserve">　　3.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w:t>
      </w:r>
      <w:r w:rsidRPr="00965E82">
        <w:rPr>
          <w:rFonts w:ascii="宋体" w:eastAsia="宋体" w:hAnsi="宋体" w:cs="宋体"/>
          <w:kern w:val="0"/>
          <w:sz w:val="24"/>
          <w:szCs w:val="24"/>
        </w:rPr>
        <w:lastRenderedPageBreak/>
        <w:t>面充分发挥招生委员会作用。高校可通过聘请社会监督员巡视学校测试、录取现场等方式，对招生工作实施第三方监督。建立考试录取申诉机制，及时回应处理各种问题。建立招生问责制，2015年起由校长签发录取通知书，对录取结果负责。</w:t>
      </w:r>
      <w:r w:rsidRPr="00965E82">
        <w:rPr>
          <w:rFonts w:ascii="宋体" w:eastAsia="宋体" w:hAnsi="宋体" w:cs="宋体"/>
          <w:kern w:val="0"/>
          <w:sz w:val="24"/>
          <w:szCs w:val="24"/>
        </w:rPr>
        <w:br/>
        <w:t xml:space="preserve">　　4.改进录取方式。推行高考成绩公布后填报志愿方式。创造条件逐步取消高校招生录取批次。改进投档录取模式，推进并完善平行志愿投档方式，增加高校和学生的双向选择机会。2015年起在有条件的省份开展录取批次改革试点。</w:t>
      </w:r>
      <w:r w:rsidRPr="00965E82">
        <w:rPr>
          <w:rFonts w:ascii="宋体" w:eastAsia="宋体" w:hAnsi="宋体" w:cs="宋体"/>
          <w:kern w:val="0"/>
          <w:sz w:val="24"/>
          <w:szCs w:val="24"/>
        </w:rPr>
        <w:br/>
        <w:t xml:space="preserve">　　5.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立交桥”。2015年研究出台学分互认和转换的意见。</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（四）改革监督管理机制。</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1.加强信息公开。深入实施高校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r w:rsidRPr="00965E82">
        <w:rPr>
          <w:rFonts w:ascii="宋体" w:eastAsia="宋体" w:hAnsi="宋体" w:cs="宋体"/>
          <w:kern w:val="0"/>
          <w:sz w:val="24"/>
          <w:szCs w:val="24"/>
        </w:rPr>
        <w:br/>
        <w:t xml:space="preserve">　　2.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r w:rsidRPr="00965E82">
        <w:rPr>
          <w:rFonts w:ascii="宋体" w:eastAsia="宋体" w:hAnsi="宋体" w:cs="宋体"/>
          <w:kern w:val="0"/>
          <w:sz w:val="24"/>
          <w:szCs w:val="24"/>
        </w:rPr>
        <w:br/>
        <w:t xml:space="preserve">　　3.加大违规查处力度。加强考试招生全程监督。严肃查处违法违规行为，严格追究当事人及相关人员责任，及时公布查处结果。构成犯罪的，由司法机关依</w:t>
      </w:r>
      <w:r w:rsidRPr="00965E82">
        <w:rPr>
          <w:rFonts w:ascii="宋体" w:eastAsia="宋体" w:hAnsi="宋体" w:cs="宋体"/>
          <w:kern w:val="0"/>
          <w:sz w:val="24"/>
          <w:szCs w:val="24"/>
        </w:rPr>
        <w:lastRenderedPageBreak/>
        <w:t>法追究刑事责任。</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（五）启动高考综合改革试点。</w:t>
      </w:r>
      <w:r w:rsidRPr="00965E82">
        <w:rPr>
          <w:rFonts w:ascii="楷体_GB2312" w:eastAsia="楷体_GB2312" w:hAnsi="宋体" w:cs="宋体"/>
          <w:kern w:val="0"/>
          <w:sz w:val="24"/>
          <w:szCs w:val="24"/>
        </w:rPr>
        <w:br/>
      </w:r>
      <w:r w:rsidRPr="00965E82">
        <w:rPr>
          <w:rFonts w:ascii="宋体" w:eastAsia="宋体" w:hAnsi="宋体" w:cs="宋体"/>
          <w:kern w:val="0"/>
          <w:sz w:val="24"/>
          <w:szCs w:val="24"/>
        </w:rPr>
        <w:t xml:space="preserve">　　1.改革考试科目设置。增强高考与高中学习的关联度，考生总成绩由统一高考的语文、数学、外语3个科目成绩和高中学业水平考试3个科目成绩组成。保持统一高考的语文、数学、外语科目不变、分值不变，不分文理科，外语科目提供两次考试机会。计入总成绩的高中学业水平考试科目，由考生根据报考高校要求和自身特长，在思想政治、历史、地理、物理、化学、生物等科目中自主选择。</w:t>
      </w:r>
      <w:r w:rsidRPr="00965E82">
        <w:rPr>
          <w:rFonts w:ascii="宋体" w:eastAsia="宋体" w:hAnsi="宋体" w:cs="宋体"/>
          <w:kern w:val="0"/>
          <w:sz w:val="24"/>
          <w:szCs w:val="24"/>
        </w:rPr>
        <w:br/>
        <w:t xml:space="preserve">　　2.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公布。</w:t>
      </w:r>
      <w:r w:rsidRPr="00965E82">
        <w:rPr>
          <w:rFonts w:ascii="宋体" w:eastAsia="宋体" w:hAnsi="宋体" w:cs="宋体"/>
          <w:kern w:val="0"/>
          <w:sz w:val="24"/>
          <w:szCs w:val="24"/>
        </w:rPr>
        <w:br/>
        <w:t xml:space="preserve">　　3.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2014年上海市、浙江省分别出台高考综合改革试点方案，从2014年秋季新入学的高中一年级学生开始实施。试点要为其他省（区、市）高考改革提供依据。</w:t>
      </w:r>
      <w:r w:rsidRPr="00965E82">
        <w:rPr>
          <w:rFonts w:ascii="宋体" w:eastAsia="宋体" w:hAnsi="宋体" w:cs="宋体"/>
          <w:kern w:val="0"/>
          <w:sz w:val="24"/>
          <w:szCs w:val="24"/>
        </w:rPr>
        <w:br/>
        <w:t xml:space="preserve">　　</w:t>
      </w:r>
      <w:r w:rsidRPr="00965E82">
        <w:rPr>
          <w:rFonts w:ascii="宋体" w:eastAsia="宋体" w:hAnsi="宋体" w:cs="宋体"/>
          <w:b/>
          <w:bCs/>
          <w:kern w:val="0"/>
          <w:sz w:val="24"/>
          <w:szCs w:val="24"/>
        </w:rPr>
        <w:t>三、加强组织领导</w:t>
      </w:r>
      <w:r w:rsidRPr="00965E82">
        <w:rPr>
          <w:rFonts w:ascii="宋体" w:eastAsia="宋体" w:hAnsi="宋体" w:cs="宋体"/>
          <w:b/>
          <w:bCs/>
          <w:kern w:val="0"/>
          <w:sz w:val="24"/>
          <w:szCs w:val="24"/>
        </w:rPr>
        <w:br/>
      </w:r>
      <w:r w:rsidRPr="00965E82">
        <w:rPr>
          <w:rFonts w:ascii="宋体" w:eastAsia="宋体" w:hAnsi="宋体" w:cs="宋体"/>
          <w:kern w:val="0"/>
          <w:sz w:val="24"/>
          <w:szCs w:val="24"/>
        </w:rPr>
        <w:t xml:space="preserve">　　</w:t>
      </w:r>
      <w:r w:rsidRPr="00965E82">
        <w:rPr>
          <w:rFonts w:ascii="楷体_GB2312" w:eastAsia="楷体_GB2312" w:hAnsi="宋体" w:cs="宋体"/>
          <w:kern w:val="0"/>
          <w:sz w:val="24"/>
          <w:szCs w:val="24"/>
        </w:rPr>
        <w:t>（一）细化实施方案。</w:t>
      </w:r>
      <w:r w:rsidRPr="00965E82">
        <w:rPr>
          <w:rFonts w:ascii="宋体" w:eastAsia="宋体" w:hAnsi="宋体" w:cs="宋体"/>
          <w:kern w:val="0"/>
          <w:sz w:val="24"/>
          <w:szCs w:val="24"/>
        </w:rPr>
        <w:t>各地各有关部门要高度重视考试招生制度改革，切实加强领导。教育部等有关部门要抓紧研究制定配套文件。各省（区、市）要结合实际制订本地考试招生制度改革实施方案，经教育部备案后向社会公布。</w:t>
      </w:r>
      <w:r w:rsidRPr="00965E82">
        <w:rPr>
          <w:rFonts w:ascii="宋体" w:eastAsia="宋体" w:hAnsi="宋体" w:cs="宋体"/>
          <w:kern w:val="0"/>
          <w:sz w:val="24"/>
          <w:szCs w:val="24"/>
        </w:rPr>
        <w:br/>
        <w:t xml:space="preserve">　　</w:t>
      </w:r>
      <w:r w:rsidRPr="00965E82">
        <w:rPr>
          <w:rFonts w:ascii="楷体_GB2312" w:eastAsia="楷体_GB2312" w:hAnsi="宋体" w:cs="宋体"/>
          <w:kern w:val="0"/>
          <w:sz w:val="24"/>
          <w:szCs w:val="24"/>
        </w:rPr>
        <w:t>（二）有序推进实施。</w:t>
      </w:r>
      <w:r w:rsidRPr="00965E82">
        <w:rPr>
          <w:rFonts w:ascii="宋体" w:eastAsia="宋体" w:hAnsi="宋体" w:cs="宋体"/>
          <w:kern w:val="0"/>
          <w:sz w:val="24"/>
          <w:szCs w:val="24"/>
        </w:rPr>
        <w:t>要充分考虑教育的周期性，提前公布考试招生制度改革实施方案，给考生和社会以明确、稳定的预期。及时研究解决改革中遇到的新情况新问题，不断总结经验、调整完善措施。</w:t>
      </w:r>
      <w:r w:rsidRPr="00965E82">
        <w:rPr>
          <w:rFonts w:ascii="宋体" w:eastAsia="宋体" w:hAnsi="宋体" w:cs="宋体"/>
          <w:kern w:val="0"/>
          <w:sz w:val="24"/>
          <w:szCs w:val="24"/>
        </w:rPr>
        <w:br/>
      </w:r>
      <w:r w:rsidRPr="00965E82">
        <w:rPr>
          <w:rFonts w:ascii="宋体" w:eastAsia="宋体" w:hAnsi="宋体" w:cs="宋体"/>
          <w:kern w:val="0"/>
          <w:sz w:val="24"/>
          <w:szCs w:val="24"/>
        </w:rPr>
        <w:lastRenderedPageBreak/>
        <w:t xml:space="preserve">　　</w:t>
      </w:r>
      <w:r w:rsidRPr="00965E82">
        <w:rPr>
          <w:rFonts w:ascii="楷体_GB2312" w:eastAsia="楷体_GB2312" w:hAnsi="宋体" w:cs="宋体"/>
          <w:kern w:val="0"/>
          <w:sz w:val="24"/>
          <w:szCs w:val="24"/>
        </w:rPr>
        <w:t>（三）加强宣传引导。</w:t>
      </w:r>
      <w:r w:rsidRPr="00965E82">
        <w:rPr>
          <w:rFonts w:ascii="宋体" w:eastAsia="宋体" w:hAnsi="宋体" w:cs="宋体"/>
          <w:kern w:val="0"/>
          <w:sz w:val="24"/>
          <w:szCs w:val="24"/>
        </w:rPr>
        <w:t>要加大对改革方案和政策的宣传解读力度，及时回应社会关切，解疑释惑、凝聚共识，营造良好改革氛围。</w:t>
      </w:r>
    </w:p>
    <w:p w:rsidR="00965E82" w:rsidRPr="00965E82" w:rsidRDefault="00965E82" w:rsidP="00965E82">
      <w:pPr>
        <w:widowControl/>
        <w:spacing w:before="100" w:beforeAutospacing="1" w:after="180" w:line="432" w:lineRule="auto"/>
        <w:jc w:val="left"/>
        <w:rPr>
          <w:rFonts w:ascii="宋体" w:eastAsia="宋体" w:hAnsi="宋体" w:cs="宋体"/>
          <w:kern w:val="0"/>
          <w:sz w:val="24"/>
          <w:szCs w:val="24"/>
        </w:rPr>
      </w:pPr>
      <w:r w:rsidRPr="00965E82">
        <w:rPr>
          <w:rFonts w:ascii="宋体" w:eastAsia="宋体" w:hAnsi="宋体" w:cs="宋体"/>
          <w:kern w:val="0"/>
          <w:sz w:val="24"/>
          <w:szCs w:val="24"/>
        </w:rPr>
        <w:t xml:space="preserve">　　　　　　　　　　　　　　　　　　　　　　　　　　　　　　 国务院</w:t>
      </w:r>
      <w:r w:rsidRPr="00965E82">
        <w:rPr>
          <w:rFonts w:ascii="宋体" w:eastAsia="宋体" w:hAnsi="宋体" w:cs="宋体"/>
          <w:kern w:val="0"/>
          <w:sz w:val="24"/>
          <w:szCs w:val="24"/>
        </w:rPr>
        <w:br/>
        <w:t xml:space="preserve">　　　　　　　　　　　　　　　　　　　　　　　　　　　　　2014年9月3日</w:t>
      </w:r>
    </w:p>
    <w:p w:rsidR="003D7464" w:rsidRPr="00965E82" w:rsidRDefault="003D7464"/>
    <w:sectPr w:rsidR="003D7464" w:rsidRPr="00965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64" w:rsidRDefault="003D7464" w:rsidP="00965E82">
      <w:r>
        <w:separator/>
      </w:r>
    </w:p>
  </w:endnote>
  <w:endnote w:type="continuationSeparator" w:id="1">
    <w:p w:rsidR="003D7464" w:rsidRDefault="003D7464" w:rsidP="00965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64" w:rsidRDefault="003D7464" w:rsidP="00965E82">
      <w:r>
        <w:separator/>
      </w:r>
    </w:p>
  </w:footnote>
  <w:footnote w:type="continuationSeparator" w:id="1">
    <w:p w:rsidR="003D7464" w:rsidRDefault="003D7464" w:rsidP="00965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E82"/>
    <w:rsid w:val="003D7464"/>
    <w:rsid w:val="0096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E82"/>
    <w:rPr>
      <w:sz w:val="18"/>
      <w:szCs w:val="18"/>
    </w:rPr>
  </w:style>
  <w:style w:type="paragraph" w:styleId="a4">
    <w:name w:val="footer"/>
    <w:basedOn w:val="a"/>
    <w:link w:val="Char0"/>
    <w:uiPriority w:val="99"/>
    <w:semiHidden/>
    <w:unhideWhenUsed/>
    <w:rsid w:val="00965E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5E82"/>
    <w:rPr>
      <w:sz w:val="18"/>
      <w:szCs w:val="18"/>
    </w:rPr>
  </w:style>
  <w:style w:type="character" w:styleId="a5">
    <w:name w:val="Strong"/>
    <w:basedOn w:val="a0"/>
    <w:uiPriority w:val="22"/>
    <w:qFormat/>
    <w:rsid w:val="00965E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674</Words>
  <Characters>3842</Characters>
  <Application>Microsoft Office Word</Application>
  <DocSecurity>0</DocSecurity>
  <Lines>32</Lines>
  <Paragraphs>9</Paragraphs>
  <ScaleCrop>false</ScaleCrop>
  <Company>Hewlett-Packard Company</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2017-03-02T01:51:00Z</dcterms:created>
  <dcterms:modified xsi:type="dcterms:W3CDTF">2017-03-02T01:52:00Z</dcterms:modified>
</cp:coreProperties>
</file>